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-3586</wp:posOffset>
            </wp:positionV>
            <wp:extent cx="4493895" cy="970280"/>
            <wp:effectExtent l="0" t="0" r="190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066616" w:rsidRDefault="00066616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B51833" w:rsidRDefault="00B51833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sz w:val="36"/>
        </w:rPr>
        <w:t>COMMUNIQUE DE PRESSE</w:t>
      </w:r>
    </w:p>
    <w:p w:rsidR="00123611" w:rsidRPr="00B51833" w:rsidRDefault="00B35BD6" w:rsidP="00123611">
      <w:pPr>
        <w:pStyle w:val="Sansinterligne1"/>
        <w:jc w:val="both"/>
        <w:rPr>
          <w:rFonts w:asciiTheme="majorHAnsi" w:hAnsiTheme="majorHAnsi"/>
          <w:b/>
        </w:rPr>
      </w:pPr>
      <w:r w:rsidRPr="00B51833">
        <w:rPr>
          <w:rFonts w:asciiTheme="majorHAnsi" w:hAnsiTheme="majorHAnsi"/>
          <w:b/>
        </w:rPr>
        <w:t xml:space="preserve">Programme cinéma du </w:t>
      </w:r>
      <w:r w:rsidR="00132BF5">
        <w:rPr>
          <w:rFonts w:asciiTheme="majorHAnsi" w:hAnsiTheme="majorHAnsi"/>
          <w:b/>
        </w:rPr>
        <w:t>28</w:t>
      </w:r>
      <w:r w:rsidR="00E860DB" w:rsidRPr="00B51833">
        <w:rPr>
          <w:rFonts w:asciiTheme="majorHAnsi" w:hAnsiTheme="majorHAnsi"/>
          <w:b/>
        </w:rPr>
        <w:t xml:space="preserve"> novembre</w:t>
      </w:r>
      <w:r w:rsidRPr="00B51833">
        <w:rPr>
          <w:rFonts w:asciiTheme="majorHAnsi" w:hAnsiTheme="majorHAnsi"/>
          <w:b/>
        </w:rPr>
        <w:t xml:space="preserve"> </w:t>
      </w:r>
      <w:r w:rsidR="00132BF5">
        <w:rPr>
          <w:rFonts w:asciiTheme="majorHAnsi" w:hAnsiTheme="majorHAnsi"/>
          <w:b/>
        </w:rPr>
        <w:t>au 4 décembre</w:t>
      </w:r>
      <w:r w:rsidRPr="00B51833">
        <w:rPr>
          <w:rFonts w:asciiTheme="majorHAnsi" w:hAnsiTheme="majorHAnsi"/>
          <w:b/>
        </w:rPr>
        <w:t>2012</w:t>
      </w:r>
    </w:p>
    <w:p w:rsidR="006C0836" w:rsidRPr="00B51833" w:rsidRDefault="006C0836" w:rsidP="006C083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066616" w:rsidRPr="00B51833" w:rsidRDefault="00066616" w:rsidP="006C083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B51833" w:rsidRPr="00132BF5" w:rsidRDefault="00B51833" w:rsidP="00B5183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</w:pPr>
      <w:r w:rsidRPr="00132BF5"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  <w:t>AMOUR</w:t>
      </w:r>
    </w:p>
    <w:p w:rsidR="00B51833" w:rsidRPr="00B51833" w:rsidRDefault="00B51833" w:rsidP="00B5183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De Michael Haneke</w:t>
      </w:r>
    </w:p>
    <w:p w:rsidR="00B51833" w:rsidRPr="00B51833" w:rsidRDefault="00B51833" w:rsidP="00B5183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France, Allemagne, Autriche / 2h07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/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vostf / num.</w:t>
      </w:r>
    </w:p>
    <w:p w:rsidR="00B51833" w:rsidRPr="00B51833" w:rsidRDefault="00B51833" w:rsidP="00B5183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Avec : Jean-Louis Trintignant, Emmanuelle Riva, Isabelle Huppert</w:t>
      </w:r>
    </w:p>
    <w:p w:rsidR="00B51833" w:rsidRPr="00B51833" w:rsidRDefault="00B51833" w:rsidP="00B5183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Georges et Anne sont octogénaires, ce sont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des gens cultivés, professeurs de musique à la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retraite. Un jour, Anne est victime d’une petite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attaque cérébrale. Lorsqu’elle sort de l’hôpital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et revient chez elle, elle est paralysée d’un côté.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L’amour qui unit ce vieux couple va être mis à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B51833">
        <w:rPr>
          <w:rFonts w:asciiTheme="majorHAnsi" w:eastAsiaTheme="minorHAnsi" w:hAnsiTheme="majorHAnsi" w:cs="LiberationSerif"/>
          <w:sz w:val="22"/>
          <w:szCs w:val="22"/>
          <w:lang w:eastAsia="en-US"/>
        </w:rPr>
        <w:t>rude épreuve.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</w:p>
    <w:p w:rsidR="00132BF5" w:rsidRPr="00132BF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132BF5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01 déc. 19:00</w:t>
      </w:r>
    </w:p>
    <w:p w:rsidR="00066616" w:rsidRPr="00132BF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132BF5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02 déc. 17:00</w:t>
      </w:r>
    </w:p>
    <w:p w:rsidR="00B51833" w:rsidRPr="00132BF5" w:rsidRDefault="00B51833" w:rsidP="00F36A8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132BF5" w:rsidRPr="00132BF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szCs w:val="22"/>
          <w:lang w:eastAsia="en-US"/>
        </w:rPr>
      </w:pPr>
      <w:r w:rsidRPr="00132BF5">
        <w:rPr>
          <w:rFonts w:asciiTheme="majorHAnsi" w:eastAsiaTheme="minorHAnsi" w:hAnsiTheme="majorHAnsi" w:cs="LiberationSerif-Bold"/>
          <w:b/>
          <w:bCs/>
          <w:color w:val="7030A0"/>
          <w:szCs w:val="22"/>
          <w:lang w:eastAsia="en-US"/>
        </w:rPr>
        <w:t>CESAR DOIT MOURIR</w:t>
      </w:r>
    </w:p>
    <w:p w:rsidR="00132BF5" w:rsidRPr="00132BF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De Paolo Taviani, Vittorio Taviani</w:t>
      </w:r>
    </w:p>
    <w:p w:rsidR="00132BF5" w:rsidRPr="00132BF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Italie / 1h16 / vostf / num.</w:t>
      </w:r>
    </w:p>
    <w:p w:rsidR="00132BF5" w:rsidRPr="00132BF5" w:rsidRDefault="00132BF5" w:rsidP="00132BF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Avec : Cosimo Rega, Salvatore Striano, Giovanni Arcuri</w:t>
      </w:r>
    </w:p>
    <w:p w:rsidR="00132BF5" w:rsidRPr="00132BF5" w:rsidRDefault="00132BF5" w:rsidP="00132BF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Théâtre de la prison de Rebibbia. La représentation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</w:t>
      </w:r>
      <w:r w:rsidRPr="00132BF5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Jules César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de Shakespeare s’achève sous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les applaudissements. Les lumières s’éteignent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sur les acteurs redevenus des détenus. Ils sont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escortés et enfermés dans leur cellule. Mais qui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sont ces acteurs d’un jour ? Pour quelle faute ont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>-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ils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été condamnés et comment ont-ils vécu cette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expérience de création artistique en commun ?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Inquiétudes, jeu, espérances...</w:t>
      </w:r>
    </w:p>
    <w:p w:rsidR="00132BF5" w:rsidRPr="00132BF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132BF5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Ven. 30 nov. 20:45</w:t>
      </w:r>
    </w:p>
    <w:p w:rsidR="00132BF5" w:rsidRPr="00132BF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132BF5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01 déc. 15:00 / 21:15</w:t>
      </w:r>
    </w:p>
    <w:p w:rsidR="00B51833" w:rsidRPr="00132BF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132BF5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02 déc. 19:15</w:t>
      </w:r>
    </w:p>
    <w:p w:rsidR="00132BF5" w:rsidRPr="00132BF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</w:p>
    <w:p w:rsidR="00132BF5" w:rsidRPr="00132BF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</w:p>
    <w:p w:rsidR="00132BF5" w:rsidRPr="00132BF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</w:pPr>
      <w:r w:rsidRPr="00132BF5"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  <w:t>APRES LA BATAILLE</w:t>
      </w:r>
    </w:p>
    <w:p w:rsidR="00132BF5" w:rsidRPr="003D1BE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  <w:r w:rsidRPr="003D1BE5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De Yousry Nasrallah</w:t>
      </w:r>
    </w:p>
    <w:p w:rsidR="00132BF5" w:rsidRPr="003D1BE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  <w:r w:rsidRPr="003D1BE5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2012 / France, Egypte / 2h02 / vostf / num.</w:t>
      </w:r>
    </w:p>
    <w:p w:rsidR="00132BF5" w:rsidRPr="00132BF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  <w:r w:rsidRPr="00132BF5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Avec : Mena Shalaby, Bassem Samra, Nahed El Sebaï</w:t>
      </w:r>
    </w:p>
    <w:p w:rsidR="00132BF5" w:rsidRPr="00132BF5" w:rsidRDefault="00132BF5" w:rsidP="00132BF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Mahmoud est l’un des « cavaliers de la place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Tahrir » qui, le 2 février 2011, manipulés par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les services du régime de Moubarak, chargent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les jeunes révolutionnaires. Tabassé, humilié,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sans travail, ostracisé dans son quartier qui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jouxte les Pyramides, Mahmoud et sa famille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perdent pied… C’est à ce moment qu’il fait la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connaissance de Reem, une jeune Egyptienne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divorcée, moderne, laïque.</w:t>
      </w:r>
    </w:p>
    <w:p w:rsidR="00132BF5" w:rsidRPr="00132BF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132BF5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Ven. 30 nov. 20:30</w:t>
      </w:r>
    </w:p>
    <w:p w:rsidR="00132BF5" w:rsidRPr="00132BF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132BF5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01 déc. 15:15 / 18:00 / 20:30</w:t>
      </w:r>
    </w:p>
    <w:p w:rsidR="00132BF5" w:rsidRPr="00132BF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132BF5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02 déc. 15:15 / 18:3 0</w:t>
      </w:r>
    </w:p>
    <w:p w:rsidR="00132BF5" w:rsidRDefault="00132BF5">
      <w:pPr>
        <w:spacing w:after="200" w:line="276" w:lineRule="auto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br w:type="page"/>
      </w:r>
    </w:p>
    <w:p w:rsidR="00132BF5" w:rsidRPr="00132BF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</w:p>
    <w:p w:rsidR="00132BF5" w:rsidRPr="00132BF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</w:pPr>
      <w:r w:rsidRPr="00132BF5">
        <w:rPr>
          <w:rFonts w:asciiTheme="majorHAnsi" w:eastAsiaTheme="minorHAnsi" w:hAnsiTheme="majorHAnsi" w:cs="LiberationSerif-Bold"/>
          <w:b/>
          <w:bCs/>
          <w:color w:val="7030A0"/>
          <w:lang w:eastAsia="en-US"/>
        </w:rPr>
        <w:t>FRANKENWEENIE</w:t>
      </w:r>
    </w:p>
    <w:p w:rsidR="00132BF5" w:rsidRPr="00132BF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De Tim Burton</w:t>
      </w:r>
    </w:p>
    <w:p w:rsidR="00132BF5" w:rsidRPr="00132BF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Etats-Unis / 1h27 / num. / à partir de 8 ans</w:t>
      </w:r>
    </w:p>
    <w:p w:rsidR="00132BF5" w:rsidRPr="00132BF5" w:rsidRDefault="00132BF5" w:rsidP="00132BF5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Après la mort soudaine de Sparky, son chien qu’il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adorait, le jeune Victor se tourne vers le pouvoir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de la science pour ramener à la vie celui qui était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aussi son meilleur ami. Il lui apporte au passage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quelques modifications de son cru… Victor va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tenter de cacher sa création « faite main », mais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quand Sparky s’échappe, les camarades de Victor,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ses professeurs et la ville tout entière vont apprendre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que vouloir mettre la vie en laisse peut avoir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132BF5">
        <w:rPr>
          <w:rFonts w:asciiTheme="majorHAnsi" w:eastAsiaTheme="minorHAnsi" w:hAnsiTheme="majorHAnsi" w:cs="LiberationSerif"/>
          <w:sz w:val="22"/>
          <w:szCs w:val="22"/>
          <w:lang w:eastAsia="en-US"/>
        </w:rPr>
        <w:t>quelques monstrueuses conséquences…</w:t>
      </w:r>
    </w:p>
    <w:p w:rsidR="00132BF5" w:rsidRPr="00132BF5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132BF5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01 déc. 17:00</w:t>
      </w:r>
    </w:p>
    <w:p w:rsidR="00132BF5" w:rsidRPr="006D63C3" w:rsidRDefault="00132BF5" w:rsidP="00132BF5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132BF5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02 déc. 15:00</w:t>
      </w:r>
    </w:p>
    <w:p w:rsidR="00B51833" w:rsidRPr="006D63C3" w:rsidRDefault="00B51833">
      <w:pPr>
        <w:spacing w:after="200" w:line="276" w:lineRule="auto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</w:p>
    <w:p w:rsidR="006D63C3" w:rsidRPr="006D63C3" w:rsidRDefault="006D63C3" w:rsidP="006D63C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-Bold"/>
          <w:b/>
          <w:bCs/>
          <w:color w:val="7030A0"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-Bold"/>
          <w:b/>
          <w:bCs/>
          <w:color w:val="7030A0"/>
          <w:sz w:val="22"/>
          <w:szCs w:val="22"/>
          <w:lang w:eastAsia="en-US"/>
        </w:rPr>
        <w:t>JOURNEE D’ETUDE CHRIS MARKER</w:t>
      </w:r>
    </w:p>
    <w:p w:rsidR="006D63C3" w:rsidRPr="006D63C3" w:rsidRDefault="006D63C3" w:rsidP="006D63C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-Bold"/>
          <w:b/>
          <w:bCs/>
          <w:color w:val="7030A0"/>
          <w:sz w:val="22"/>
          <w:szCs w:val="22"/>
          <w:lang w:eastAsia="en-US"/>
        </w:rPr>
      </w:pPr>
      <w:r>
        <w:rPr>
          <w:rFonts w:asciiTheme="majorHAnsi" w:eastAsiaTheme="minorHAnsi" w:hAnsiTheme="majorHAnsi" w:cs="LiberationSerif-BoldItalic"/>
          <w:b/>
          <w:bCs/>
          <w:i/>
          <w:iCs/>
          <w:color w:val="7030A0"/>
          <w:sz w:val="22"/>
          <w:szCs w:val="22"/>
          <w:lang w:eastAsia="en-US"/>
        </w:rPr>
        <w:t>L</w:t>
      </w:r>
      <w:r w:rsidRPr="006D63C3">
        <w:rPr>
          <w:rFonts w:asciiTheme="majorHAnsi" w:eastAsiaTheme="minorHAnsi" w:hAnsiTheme="majorHAnsi" w:cs="LiberationSerif-BoldItalic"/>
          <w:b/>
          <w:bCs/>
          <w:i/>
          <w:iCs/>
          <w:color w:val="7030A0"/>
          <w:sz w:val="22"/>
          <w:szCs w:val="22"/>
          <w:lang w:eastAsia="en-US"/>
        </w:rPr>
        <w:t xml:space="preserve">e joli mai </w:t>
      </w:r>
      <w:r w:rsidRPr="006D63C3">
        <w:rPr>
          <w:rFonts w:asciiTheme="majorHAnsi" w:eastAsiaTheme="minorHAnsi" w:hAnsiTheme="majorHAnsi" w:cs="LiberationSerif-Bold"/>
          <w:b/>
          <w:bCs/>
          <w:color w:val="7030A0"/>
          <w:sz w:val="22"/>
          <w:szCs w:val="22"/>
          <w:lang w:eastAsia="en-US"/>
        </w:rPr>
        <w:t>ou une historiographie en portraits d’anonymes</w:t>
      </w:r>
    </w:p>
    <w:p w:rsidR="006D63C3" w:rsidRPr="006D63C3" w:rsidRDefault="006D63C3" w:rsidP="006D63C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Dimanche 2 décembre à 10:00</w:t>
      </w:r>
    </w:p>
    <w:p w:rsidR="006D63C3" w:rsidRPr="006D63C3" w:rsidRDefault="006D63C3" w:rsidP="006D63C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 xml:space="preserve">&gt; 9:30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- accueil</w:t>
      </w:r>
    </w:p>
    <w:p w:rsidR="006D63C3" w:rsidRPr="006D63C3" w:rsidRDefault="006D63C3" w:rsidP="006D63C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 xml:space="preserve">&gt; de 10:00 à 12:30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- projection du film</w:t>
      </w:r>
    </w:p>
    <w:p w:rsidR="006D63C3" w:rsidRPr="006D63C3" w:rsidRDefault="006D63C3" w:rsidP="006D63C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LE JOLI MAI</w:t>
      </w:r>
    </w:p>
    <w:p w:rsidR="006D63C3" w:rsidRPr="006D63C3" w:rsidRDefault="006D63C3" w:rsidP="006D63C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De Chris Marker</w:t>
      </w:r>
    </w:p>
    <w:p w:rsidR="006D63C3" w:rsidRPr="006D63C3" w:rsidRDefault="006D63C3" w:rsidP="006D63C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1962 / France / 2h45</w:t>
      </w:r>
    </w:p>
    <w:p w:rsidR="006D63C3" w:rsidRPr="006D63C3" w:rsidRDefault="006D63C3" w:rsidP="006D63C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Avec : Simone Signoret, Yves Montand, Chris Marker</w:t>
      </w:r>
    </w:p>
    <w:p w:rsidR="006D63C3" w:rsidRPr="006D63C3" w:rsidRDefault="006D63C3" w:rsidP="006D63C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Le Joli Mai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est le premier long métrage 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Chris Marker, il y réfléchit les actualités, les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informations visuelles, télévisuelles du mois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de mai 1962. Un mois à l’actualité riche : les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Accords d’Evian sont signés, une deuxième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chaîne de télévision commence à émettre en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France et les informations sur les grèves des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cheminots et les « troubles » en Algérie passent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après l’inhabituel froid du printemps de cette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année-là. Chris Marker concentre et pense cet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ensemble dans ce long métrage rendu possible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grâce à l’évolution de la technologie : la caméra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légère et le magnétophone portatif.</w:t>
      </w:r>
    </w:p>
    <w:p w:rsidR="006D63C3" w:rsidRPr="006D63C3" w:rsidRDefault="006D63C3" w:rsidP="006D63C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 xml:space="preserve">&gt; de 12:30 à 14:00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- déjeuner au bar du Fresnoy</w:t>
      </w:r>
    </w:p>
    <w:p w:rsidR="006D63C3" w:rsidRPr="006D63C3" w:rsidRDefault="006D63C3" w:rsidP="006D63C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 xml:space="preserve">&gt; de 14:00 à 15:00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- visite guidée de l’exposition</w:t>
      </w:r>
    </w:p>
    <w:p w:rsidR="006D63C3" w:rsidRPr="006D63C3" w:rsidRDefault="006D63C3" w:rsidP="006D63C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 xml:space="preserve">&gt; de 15:00 à 17:00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- intervention de Thierry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Cormier, critique et conférencier dans le domaine du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cinéma, à Collateral.</w:t>
      </w:r>
    </w:p>
    <w:p w:rsidR="006D63C3" w:rsidRPr="006D63C3" w:rsidRDefault="006D63C3" w:rsidP="006D63C3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Tarif unique : 10 € la journée d’étude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(comprenant le déjeuner)</w:t>
      </w:r>
    </w:p>
    <w:p w:rsidR="006D63C3" w:rsidRPr="006D63C3" w:rsidRDefault="006D63C3" w:rsidP="006D63C3">
      <w:pPr>
        <w:spacing w:after="200" w:line="276" w:lineRule="auto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Réservations : accueil@lefresnoy.net / 03 20 28 38 00</w:t>
      </w:r>
    </w:p>
    <w:p w:rsidR="00633B4F" w:rsidRDefault="00633B4F" w:rsidP="006D63C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sz w:val="22"/>
          <w:szCs w:val="22"/>
          <w:lang w:eastAsia="en-US"/>
        </w:rPr>
      </w:pPr>
    </w:p>
    <w:p w:rsidR="006D63C3" w:rsidRPr="006D63C3" w:rsidRDefault="006D63C3" w:rsidP="006D63C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7030A0"/>
          <w:sz w:val="22"/>
          <w:szCs w:val="22"/>
          <w:lang w:eastAsia="en-US"/>
        </w:rPr>
      </w:pPr>
      <w:bookmarkStart w:id="0" w:name="_GoBack"/>
      <w:bookmarkEnd w:id="0"/>
      <w:r w:rsidRPr="006D63C3">
        <w:rPr>
          <w:rFonts w:asciiTheme="majorHAnsi" w:eastAsiaTheme="minorHAnsi" w:hAnsiTheme="majorHAnsi" w:cs="LiberationSerif-Bold"/>
          <w:b/>
          <w:bCs/>
          <w:color w:val="7030A0"/>
          <w:sz w:val="22"/>
          <w:szCs w:val="22"/>
          <w:lang w:eastAsia="en-US"/>
        </w:rPr>
        <w:t>THEOREME</w:t>
      </w:r>
    </w:p>
    <w:p w:rsidR="006D63C3" w:rsidRPr="006D63C3" w:rsidRDefault="006D63C3" w:rsidP="006D63C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De Pier Paolo Pasolini</w:t>
      </w:r>
    </w:p>
    <w:p w:rsidR="006D63C3" w:rsidRPr="006D63C3" w:rsidRDefault="006D63C3" w:rsidP="006D63C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1968 / Italie / 1h45 / vostf</w:t>
      </w:r>
    </w:p>
    <w:p w:rsidR="006D63C3" w:rsidRPr="006D63C3" w:rsidRDefault="006D63C3" w:rsidP="006D63C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Avec : Terence Stamp, Laura Betti, Silvana Mangano,</w:t>
      </w:r>
    </w:p>
    <w:p w:rsidR="006D63C3" w:rsidRPr="006D63C3" w:rsidRDefault="006D63C3" w:rsidP="006D63C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Massimo Girotti, Andrés José Cruz Soublette,</w:t>
      </w:r>
    </w:p>
    <w:p w:rsidR="006D63C3" w:rsidRPr="006D63C3" w:rsidRDefault="006D63C3" w:rsidP="006D63C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Anne Wiazemsky</w:t>
      </w:r>
    </w:p>
    <w:p w:rsidR="006D63C3" w:rsidRDefault="006D63C3" w:rsidP="006D63C3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Une famille de la haute bourgeoisie milanaise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reçoit chez elle un étrange visiteur. Ami ?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Cousin ? Prophète ? Saint ? L’homme transit ses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hôtes. La servante funèbre, la mère fatale, le fils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fragile, la fille romantique, le père sportif : tous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cèdent à son charme. Lorsque l’amant total s’en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va, il laisse derrière lui ses proies transfigurées.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Crise mystique, délire artistique, dérèglement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"/>
          <w:sz w:val="22"/>
          <w:szCs w:val="22"/>
          <w:lang w:eastAsia="en-US"/>
        </w:rPr>
        <w:t>sexuel : à chacun son symptôme.</w:t>
      </w:r>
    </w:p>
    <w:p w:rsidR="006D63C3" w:rsidRPr="006D63C3" w:rsidRDefault="006D63C3" w:rsidP="006D63C3">
      <w:pPr>
        <w:autoSpaceDE w:val="0"/>
        <w:autoSpaceDN w:val="0"/>
        <w:adjustRightInd w:val="0"/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En partenariat avec le Théâtre du Nord</w:t>
      </w:r>
      <w:r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 xml:space="preserve"> </w:t>
      </w:r>
      <w:r w:rsidRPr="006D63C3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et l’université de Lille 3.</w:t>
      </w:r>
    </w:p>
    <w:p w:rsidR="006D63C3" w:rsidRPr="006D63C3" w:rsidRDefault="006D63C3" w:rsidP="006D63C3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6D63C3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Lundi 3 décembre à 19:00</w:t>
      </w:r>
    </w:p>
    <w:p w:rsidR="00B9115C" w:rsidRDefault="00B9115C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6D63C3" w:rsidRDefault="006D63C3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B9115C" w:rsidRPr="006D3426" w:rsidRDefault="00B9115C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9C171A" w:rsidRPr="006D3426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6D3426">
        <w:rPr>
          <w:rFonts w:asciiTheme="majorHAnsi" w:hAnsiTheme="majorHAnsi" w:cs="Calibri"/>
          <w:b/>
          <w:sz w:val="22"/>
          <w:szCs w:val="22"/>
        </w:rPr>
        <w:t>Le Fresnoy – Studio national des arts contemporains</w:t>
      </w:r>
    </w:p>
    <w:p w:rsidR="009C171A" w:rsidRPr="006D3426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6D3426">
        <w:rPr>
          <w:rFonts w:asciiTheme="majorHAnsi" w:hAnsiTheme="majorHAnsi" w:cs="Calibri"/>
          <w:b/>
          <w:sz w:val="22"/>
          <w:szCs w:val="22"/>
        </w:rPr>
        <w:t>22 rue du Fresnoy - 59200 Tourcoing</w:t>
      </w:r>
    </w:p>
    <w:p w:rsidR="00123611" w:rsidRPr="006D3426" w:rsidRDefault="00BF0F17" w:rsidP="00475896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hyperlink r:id="rId5" w:history="1">
        <w:r w:rsidR="009C171A" w:rsidRPr="006D3426">
          <w:rPr>
            <w:rStyle w:val="Lienhypertexte"/>
            <w:rFonts w:asciiTheme="majorHAnsi" w:hAnsiTheme="majorHAnsi" w:cs="Calibri"/>
            <w:b/>
            <w:color w:val="auto"/>
            <w:sz w:val="22"/>
            <w:szCs w:val="22"/>
          </w:rPr>
          <w:t>www.lefresnoy.net</w:t>
        </w:r>
      </w:hyperlink>
      <w:r w:rsidR="009C171A" w:rsidRPr="006D3426">
        <w:rPr>
          <w:rFonts w:asciiTheme="majorHAnsi" w:hAnsiTheme="majorHAnsi" w:cs="Calibri"/>
          <w:b/>
          <w:sz w:val="22"/>
          <w:szCs w:val="22"/>
        </w:rPr>
        <w:t xml:space="preserve"> / 03 20 28 38 00</w:t>
      </w:r>
    </w:p>
    <w:p w:rsidR="00376224" w:rsidRPr="006D3426" w:rsidRDefault="00376224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sectPr w:rsidR="00376224" w:rsidRPr="006D3426" w:rsidSect="0006661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3611"/>
    <w:rsid w:val="00062DD4"/>
    <w:rsid w:val="00066616"/>
    <w:rsid w:val="00123611"/>
    <w:rsid w:val="00132BF5"/>
    <w:rsid w:val="00376224"/>
    <w:rsid w:val="003D1BE5"/>
    <w:rsid w:val="00475896"/>
    <w:rsid w:val="00512A1C"/>
    <w:rsid w:val="005C100F"/>
    <w:rsid w:val="00613931"/>
    <w:rsid w:val="00633B4F"/>
    <w:rsid w:val="006C0836"/>
    <w:rsid w:val="006D3426"/>
    <w:rsid w:val="006D63C3"/>
    <w:rsid w:val="007466F9"/>
    <w:rsid w:val="00877BA2"/>
    <w:rsid w:val="008C084A"/>
    <w:rsid w:val="008F6517"/>
    <w:rsid w:val="0093715E"/>
    <w:rsid w:val="009C171A"/>
    <w:rsid w:val="00B35BD6"/>
    <w:rsid w:val="00B51833"/>
    <w:rsid w:val="00B9115C"/>
    <w:rsid w:val="00B96329"/>
    <w:rsid w:val="00BF0F17"/>
    <w:rsid w:val="00C63FB7"/>
    <w:rsid w:val="00CB6F20"/>
    <w:rsid w:val="00D03FF2"/>
    <w:rsid w:val="00E444F9"/>
    <w:rsid w:val="00E860DB"/>
    <w:rsid w:val="00F3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fresnoy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VIBERT</dc:creator>
  <cp:lastModifiedBy>Redacteur-trois</cp:lastModifiedBy>
  <cp:revision>2</cp:revision>
  <dcterms:created xsi:type="dcterms:W3CDTF">2012-11-26T09:53:00Z</dcterms:created>
  <dcterms:modified xsi:type="dcterms:W3CDTF">2012-11-26T09:53:00Z</dcterms:modified>
</cp:coreProperties>
</file>